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5C" w:rsidRDefault="0062615C" w:rsidP="0062615C">
      <w:pPr>
        <w:jc w:val="center"/>
        <w:rPr>
          <w:b/>
          <w:bCs/>
        </w:rPr>
      </w:pPr>
      <w:r>
        <w:rPr>
          <w:rFonts w:ascii="Tahoma" w:hAnsi="Tahoma" w:cs="Tahoma"/>
          <w:noProof/>
          <w:sz w:val="16"/>
          <w:szCs w:val="16"/>
          <w:lang w:eastAsia="pt-BR"/>
        </w:rPr>
        <w:drawing>
          <wp:inline distT="0" distB="0" distL="0" distR="0">
            <wp:extent cx="1922934" cy="61868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86" cy="6619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15C" w:rsidRPr="00ED5573" w:rsidRDefault="0062615C" w:rsidP="006261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573">
        <w:rPr>
          <w:rFonts w:ascii="Times New Roman" w:hAnsi="Times New Roman" w:cs="Times New Roman"/>
          <w:b/>
          <w:bCs/>
          <w:sz w:val="24"/>
          <w:szCs w:val="24"/>
        </w:rPr>
        <w:t>FUNDAÇÃO MUNICIPAL DE SAÚDE DE NITERÓI</w:t>
      </w:r>
    </w:p>
    <w:p w:rsidR="0062615C" w:rsidRPr="00ED5573" w:rsidRDefault="0062615C" w:rsidP="006261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15C" w:rsidRPr="00ED5573" w:rsidRDefault="00091FDA" w:rsidP="006261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573">
        <w:rPr>
          <w:rFonts w:ascii="Times New Roman" w:hAnsi="Times New Roman" w:cs="Times New Roman"/>
          <w:b/>
          <w:bCs/>
          <w:sz w:val="24"/>
          <w:szCs w:val="24"/>
        </w:rPr>
        <w:t>COMUNICADO</w:t>
      </w:r>
    </w:p>
    <w:p w:rsidR="0062615C" w:rsidRPr="00ED5573" w:rsidRDefault="002D1731" w:rsidP="006261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PREGÃO ELETRÔNICO 4</w:t>
      </w:r>
      <w:r w:rsidR="006E0A5D" w:rsidRPr="00ED55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2215" w:rsidRPr="00ED5573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0D159F" w:rsidRDefault="000D159F" w:rsidP="008F0412">
      <w:pPr>
        <w:ind w:left="708" w:hanging="708"/>
        <w:jc w:val="both"/>
        <w:rPr>
          <w:rFonts w:asciiTheme="majorHAnsi" w:hAnsiTheme="majorHAnsi"/>
          <w:b/>
          <w:bCs/>
        </w:rPr>
      </w:pPr>
    </w:p>
    <w:p w:rsidR="00ED5573" w:rsidRPr="008278A0" w:rsidRDefault="00ED5573" w:rsidP="008F0412">
      <w:pPr>
        <w:ind w:left="708" w:hanging="708"/>
        <w:jc w:val="both"/>
        <w:rPr>
          <w:rFonts w:asciiTheme="majorHAnsi" w:hAnsiTheme="majorHAnsi"/>
          <w:b/>
          <w:bCs/>
        </w:rPr>
      </w:pPr>
    </w:p>
    <w:p w:rsidR="00091FDA" w:rsidRDefault="006E0A5D" w:rsidP="002D1731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/>
          <w:b/>
          <w:bCs/>
        </w:rPr>
        <w:tab/>
      </w:r>
      <w:r w:rsidR="00091FDA" w:rsidRPr="00ED5573">
        <w:rPr>
          <w:rFonts w:ascii="Times New Roman" w:hAnsi="Times New Roman" w:cs="Times New Roman"/>
          <w:b/>
          <w:bCs/>
          <w:sz w:val="24"/>
          <w:szCs w:val="24"/>
        </w:rPr>
        <w:t xml:space="preserve">Primeiramente, cumpre informar </w:t>
      </w:r>
      <w:r w:rsidR="002D1731" w:rsidRPr="002D1731">
        <w:rPr>
          <w:rFonts w:ascii="Times New Roman" w:hAnsi="Times New Roman" w:cs="Times New Roman"/>
          <w:b/>
          <w:bCs/>
          <w:sz w:val="24"/>
          <w:szCs w:val="24"/>
        </w:rPr>
        <w:t>que o corpo técnico decidiu que deverá ser considerada a exclusão do termo "IMUNOCROMATOGRÁFICO" d</w:t>
      </w:r>
      <w:r w:rsidR="00E65813">
        <w:rPr>
          <w:rFonts w:ascii="Times New Roman" w:hAnsi="Times New Roman" w:cs="Times New Roman"/>
          <w:b/>
          <w:bCs/>
          <w:sz w:val="24"/>
          <w:szCs w:val="24"/>
        </w:rPr>
        <w:t>o Item 2 do Termo de referência, as demais condições se mantém inalteradas.</w:t>
      </w:r>
    </w:p>
    <w:p w:rsidR="00ED5573" w:rsidRDefault="00ED5573" w:rsidP="00ED5573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573" w:rsidRDefault="00ED5573" w:rsidP="00ED5573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573" w:rsidRDefault="00ED5573" w:rsidP="00ED5573">
      <w:pPr>
        <w:ind w:left="708" w:hanging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573" w:rsidRPr="00ED5573" w:rsidRDefault="00ED5573" w:rsidP="00ED5573">
      <w:pPr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Comissão Permanente de Pregão Eletrônico.</w:t>
      </w:r>
    </w:p>
    <w:sectPr w:rsidR="00ED5573" w:rsidRPr="00ED5573" w:rsidSect="00BE2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153"/>
    <w:multiLevelType w:val="hybridMultilevel"/>
    <w:tmpl w:val="42B6CEC8"/>
    <w:lvl w:ilvl="0" w:tplc="6C9E640C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15C"/>
    <w:rsid w:val="00091FDA"/>
    <w:rsid w:val="000D159F"/>
    <w:rsid w:val="000D6FD1"/>
    <w:rsid w:val="001338AA"/>
    <w:rsid w:val="00150CA5"/>
    <w:rsid w:val="00152A38"/>
    <w:rsid w:val="001B446B"/>
    <w:rsid w:val="001E694C"/>
    <w:rsid w:val="002B0414"/>
    <w:rsid w:val="002D1731"/>
    <w:rsid w:val="002F68D4"/>
    <w:rsid w:val="0033789C"/>
    <w:rsid w:val="00343089"/>
    <w:rsid w:val="00361CDD"/>
    <w:rsid w:val="0036426C"/>
    <w:rsid w:val="00372560"/>
    <w:rsid w:val="003759FB"/>
    <w:rsid w:val="003D31FB"/>
    <w:rsid w:val="00476DC4"/>
    <w:rsid w:val="00482F42"/>
    <w:rsid w:val="004D571D"/>
    <w:rsid w:val="004F46D9"/>
    <w:rsid w:val="004F46E4"/>
    <w:rsid w:val="004F60F8"/>
    <w:rsid w:val="00550832"/>
    <w:rsid w:val="00572215"/>
    <w:rsid w:val="00597D37"/>
    <w:rsid w:val="005A09E5"/>
    <w:rsid w:val="00616A66"/>
    <w:rsid w:val="0062615C"/>
    <w:rsid w:val="006E0A5D"/>
    <w:rsid w:val="0071255E"/>
    <w:rsid w:val="007874CD"/>
    <w:rsid w:val="007955DC"/>
    <w:rsid w:val="007D239B"/>
    <w:rsid w:val="008278A0"/>
    <w:rsid w:val="008F0412"/>
    <w:rsid w:val="00920A6C"/>
    <w:rsid w:val="009D5C99"/>
    <w:rsid w:val="00AE7739"/>
    <w:rsid w:val="00BE28A5"/>
    <w:rsid w:val="00C97768"/>
    <w:rsid w:val="00CC72E4"/>
    <w:rsid w:val="00D12622"/>
    <w:rsid w:val="00D453E3"/>
    <w:rsid w:val="00DE52C4"/>
    <w:rsid w:val="00E418D1"/>
    <w:rsid w:val="00E41E14"/>
    <w:rsid w:val="00E65813"/>
    <w:rsid w:val="00E77E3A"/>
    <w:rsid w:val="00E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A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E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E7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5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FMS-NITEROI</dc:creator>
  <cp:lastModifiedBy>Licitação</cp:lastModifiedBy>
  <cp:revision>4</cp:revision>
  <cp:lastPrinted>2020-05-28T18:23:00Z</cp:lastPrinted>
  <dcterms:created xsi:type="dcterms:W3CDTF">2020-09-22T18:48:00Z</dcterms:created>
  <dcterms:modified xsi:type="dcterms:W3CDTF">2020-09-22T18:50:00Z</dcterms:modified>
</cp:coreProperties>
</file>